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68F0">
      <w:pPr>
        <w:pStyle w:val="ConsPlusNormal"/>
        <w:spacing w:before="200"/>
      </w:pPr>
    </w:p>
    <w:p w:rsidR="00000000" w:rsidRDefault="003B68F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3B68F0">
      <w:pPr>
        <w:pStyle w:val="ConsPlusNormal"/>
        <w:spacing w:before="200"/>
      </w:pPr>
      <w:r>
        <w:t xml:space="preserve">Республики Беларусь 23 декабря 2022 г. </w:t>
      </w:r>
      <w:r w:rsidR="007D111A">
        <w:t>№</w:t>
      </w:r>
      <w:r>
        <w:t xml:space="preserve"> 8/39222</w:t>
      </w:r>
    </w:p>
    <w:p w:rsidR="00000000" w:rsidRDefault="003B6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68F0">
      <w:pPr>
        <w:pStyle w:val="ConsPlusNormal"/>
      </w:pPr>
    </w:p>
    <w:p w:rsidR="00000000" w:rsidRDefault="003B68F0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000000" w:rsidRDefault="003B68F0">
      <w:pPr>
        <w:pStyle w:val="ConsPlusTitle"/>
        <w:jc w:val="center"/>
      </w:pPr>
      <w:r>
        <w:t>19 октября 2022 г. N 59</w:t>
      </w:r>
    </w:p>
    <w:p w:rsidR="00000000" w:rsidRDefault="003B68F0">
      <w:pPr>
        <w:pStyle w:val="ConsPlusTitle"/>
        <w:jc w:val="center"/>
      </w:pPr>
    </w:p>
    <w:p w:rsidR="00000000" w:rsidRDefault="003B68F0">
      <w:pPr>
        <w:pStyle w:val="ConsPlusTitle"/>
        <w:jc w:val="center"/>
      </w:pPr>
      <w:r>
        <w:t>ОБ УТВЕРЖДЕНИИ ТИПОВОЙ ИНСТРУКЦИИ ПО ОХРАНЕ ТРУДА ПРИ ВЫПОЛНЕНИИ РАБОТ В ЕМКОСТНЫХ СООРУЖЕНИЯХ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proofErr w:type="gramStart"/>
      <w:r>
        <w:t xml:space="preserve">На основании абзаца пятого части второй статьи 9 Закона Республики Беларусь от 23 июня 2008 г. N 356-З "Об охране труда" и подпункта 7.1.5 пункта 7 Положения о </w:t>
      </w:r>
      <w:r>
        <w:t xml:space="preserve">Министерстве труда и социальной защиты Республики Беларусь, утвержденного постановлением Совета Министров Республики Беларусь от 31 октября 2001 г. </w:t>
      </w:r>
      <w:r w:rsidR="007D111A">
        <w:t>№</w:t>
      </w:r>
      <w:r>
        <w:t xml:space="preserve"> 1589, Министерство труда и социальной защиты Республики Беларусь ПОСТАНОВЛЯЕТ:</w:t>
      </w:r>
      <w:proofErr w:type="gramEnd"/>
    </w:p>
    <w:p w:rsidR="00000000" w:rsidRDefault="003B68F0">
      <w:pPr>
        <w:pStyle w:val="ConsPlusNormal"/>
        <w:spacing w:before="200"/>
        <w:ind w:firstLine="540"/>
        <w:jc w:val="both"/>
      </w:pPr>
      <w:r>
        <w:t>1. Утвердить Типовую инстру</w:t>
      </w:r>
      <w:r>
        <w:t>кцию по охране труда при выполнении работ в емкостных сооружениях (прилагается).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постановление Министерства труда и социальной защиты Республики Беларусь от 30 декабря 2008 г. </w:t>
      </w:r>
      <w:r w:rsidR="007D111A">
        <w:t>№</w:t>
      </w:r>
      <w:r>
        <w:t xml:space="preserve"> 214 "Об утверждении Типовой инструкции по охране</w:t>
      </w:r>
      <w:r>
        <w:t xml:space="preserve"> труда при выполнении работ внутри колодцев, цистерн и других емкостных сооружений";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постановление Министерства труда и социальной защиты Республики Беларусь от 30 марта 2011 г. </w:t>
      </w:r>
      <w:r w:rsidR="007D111A">
        <w:t>№</w:t>
      </w:r>
      <w:r>
        <w:t xml:space="preserve"> 23 "О внесении изменений и дополнений в постановление Министерства труда и с</w:t>
      </w:r>
      <w:r>
        <w:t xml:space="preserve">оциальной защиты Республики Беларусь от 30 декабря 2008 г. </w:t>
      </w:r>
      <w:r w:rsidR="007D111A">
        <w:t>№</w:t>
      </w:r>
      <w:r>
        <w:t xml:space="preserve"> 214".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3B68F0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B68F0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3B68F0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000000" w:rsidRDefault="003B68F0">
      <w:pPr>
        <w:pStyle w:val="ConsPlusNormal"/>
        <w:ind w:firstLine="540"/>
      </w:pPr>
    </w:p>
    <w:p w:rsidR="00000000" w:rsidRDefault="003B68F0">
      <w:pPr>
        <w:pStyle w:val="ConsPlusNonformat"/>
        <w:jc w:val="both"/>
      </w:pPr>
      <w:r>
        <w:t>СОГЛАСОВАНО</w:t>
      </w:r>
    </w:p>
    <w:p w:rsidR="00000000" w:rsidRDefault="003B68F0">
      <w:pPr>
        <w:pStyle w:val="ConsPlusNonformat"/>
        <w:jc w:val="both"/>
      </w:pPr>
      <w:r>
        <w:t>Министерство здравоохранения</w:t>
      </w:r>
    </w:p>
    <w:p w:rsidR="00000000" w:rsidRDefault="003B68F0">
      <w:pPr>
        <w:pStyle w:val="ConsPlusNonformat"/>
        <w:jc w:val="both"/>
      </w:pPr>
      <w:r>
        <w:t>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>Министерство промышленности</w:t>
      </w:r>
    </w:p>
    <w:p w:rsidR="00000000" w:rsidRDefault="003B68F0">
      <w:pPr>
        <w:pStyle w:val="ConsPlusNonformat"/>
        <w:jc w:val="both"/>
      </w:pPr>
      <w:r>
        <w:t>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>Министерство сельского хозяйства</w:t>
      </w:r>
    </w:p>
    <w:p w:rsidR="00000000" w:rsidRDefault="003B68F0">
      <w:pPr>
        <w:pStyle w:val="ConsPlusNonformat"/>
        <w:jc w:val="both"/>
      </w:pPr>
      <w:r>
        <w:t>и продовольствия 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>Министерство связи</w:t>
      </w:r>
    </w:p>
    <w:p w:rsidR="00000000" w:rsidRDefault="003B68F0">
      <w:pPr>
        <w:pStyle w:val="ConsPlusNonformat"/>
        <w:jc w:val="both"/>
      </w:pPr>
      <w:r>
        <w:t>и информатизации 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 xml:space="preserve">Министерство </w:t>
      </w:r>
      <w:proofErr w:type="gramStart"/>
      <w:r>
        <w:t>жилищно-коммунального</w:t>
      </w:r>
      <w:proofErr w:type="gramEnd"/>
    </w:p>
    <w:p w:rsidR="00000000" w:rsidRDefault="003B68F0">
      <w:pPr>
        <w:pStyle w:val="ConsPlusNonformat"/>
        <w:jc w:val="both"/>
      </w:pPr>
      <w:r>
        <w:t>хозяйства 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 xml:space="preserve">Министерство </w:t>
      </w:r>
      <w:r>
        <w:t>по чрезвычайным ситуациям</w:t>
      </w:r>
    </w:p>
    <w:p w:rsidR="00000000" w:rsidRDefault="003B68F0">
      <w:pPr>
        <w:pStyle w:val="ConsPlusNonformat"/>
        <w:jc w:val="both"/>
      </w:pPr>
      <w:r>
        <w:t>Республики Беларусь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>Белорусский государственный концерн</w:t>
      </w:r>
    </w:p>
    <w:p w:rsidR="00000000" w:rsidRDefault="003B68F0">
      <w:pPr>
        <w:pStyle w:val="ConsPlusNonformat"/>
        <w:jc w:val="both"/>
      </w:pPr>
      <w:r>
        <w:t>по нефти и химии</w:t>
      </w:r>
    </w:p>
    <w:p w:rsidR="00000000" w:rsidRDefault="003B68F0">
      <w:pPr>
        <w:pStyle w:val="ConsPlusNonformat"/>
        <w:jc w:val="both"/>
      </w:pPr>
    </w:p>
    <w:p w:rsidR="00000000" w:rsidRDefault="003B68F0">
      <w:pPr>
        <w:pStyle w:val="ConsPlusNonformat"/>
        <w:jc w:val="both"/>
      </w:pPr>
      <w:r>
        <w:t>Белорусский государственный</w:t>
      </w:r>
    </w:p>
    <w:p w:rsidR="00000000" w:rsidRDefault="003B68F0">
      <w:pPr>
        <w:pStyle w:val="ConsPlusNonformat"/>
        <w:jc w:val="both"/>
      </w:pPr>
      <w:r>
        <w:t>концерн пищевой промышленности</w:t>
      </w:r>
    </w:p>
    <w:p w:rsidR="00000000" w:rsidRDefault="003B68F0">
      <w:pPr>
        <w:pStyle w:val="ConsPlusNonformat"/>
        <w:jc w:val="both"/>
      </w:pPr>
      <w:r>
        <w:t>"Белгоспищепром"</w:t>
      </w:r>
    </w:p>
    <w:p w:rsidR="00000000" w:rsidRDefault="003B68F0">
      <w:pPr>
        <w:pStyle w:val="ConsPlusNormal"/>
        <w:ind w:firstLine="540"/>
      </w:pPr>
    </w:p>
    <w:p w:rsidR="00000000" w:rsidRDefault="003B68F0">
      <w:pPr>
        <w:pStyle w:val="ConsPlusNormal"/>
        <w:ind w:firstLine="540"/>
      </w:pPr>
    </w:p>
    <w:p w:rsidR="00000000" w:rsidRDefault="003B68F0">
      <w:pPr>
        <w:pStyle w:val="ConsPlusNormal"/>
        <w:ind w:firstLine="540"/>
      </w:pPr>
    </w:p>
    <w:p w:rsidR="00000000" w:rsidRDefault="003B68F0">
      <w:pPr>
        <w:pStyle w:val="ConsPlusNormal"/>
        <w:ind w:firstLine="540"/>
      </w:pPr>
    </w:p>
    <w:p w:rsidR="00000000" w:rsidRDefault="003B68F0">
      <w:pPr>
        <w:pStyle w:val="ConsPlusNormal"/>
        <w:ind w:firstLine="540"/>
      </w:pPr>
    </w:p>
    <w:p w:rsidR="00000000" w:rsidRDefault="003B68F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3B68F0">
      <w:pPr>
        <w:pStyle w:val="ConsPlusNonformat"/>
        <w:jc w:val="both"/>
      </w:pPr>
      <w:r>
        <w:t xml:space="preserve">   </w:t>
      </w:r>
      <w:r>
        <w:t xml:space="preserve">                                                     Постановление</w:t>
      </w:r>
    </w:p>
    <w:p w:rsidR="00000000" w:rsidRDefault="003B68F0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000000" w:rsidRDefault="003B68F0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000000" w:rsidRDefault="003B68F0">
      <w:pPr>
        <w:pStyle w:val="ConsPlusNonformat"/>
        <w:jc w:val="both"/>
      </w:pPr>
      <w:r>
        <w:t xml:space="preserve">                                      </w:t>
      </w:r>
      <w:r>
        <w:t xml:space="preserve">                  Республики Беларусь</w:t>
      </w:r>
    </w:p>
    <w:p w:rsidR="00000000" w:rsidRDefault="003B68F0">
      <w:pPr>
        <w:pStyle w:val="ConsPlusNonformat"/>
        <w:jc w:val="both"/>
      </w:pPr>
      <w:r>
        <w:t xml:space="preserve">                                                        19.10.2022 </w:t>
      </w:r>
      <w:r w:rsidR="007D111A">
        <w:t>№</w:t>
      </w:r>
      <w:r>
        <w:t xml:space="preserve"> 59</w:t>
      </w:r>
    </w:p>
    <w:p w:rsidR="00000000" w:rsidRDefault="003B68F0">
      <w:pPr>
        <w:pStyle w:val="ConsPlusNormal"/>
      </w:pPr>
    </w:p>
    <w:p w:rsidR="00000000" w:rsidRDefault="003B68F0">
      <w:pPr>
        <w:pStyle w:val="ConsPlusTitle"/>
        <w:jc w:val="center"/>
      </w:pPr>
      <w:bookmarkStart w:id="0" w:name="Par59"/>
      <w:bookmarkEnd w:id="0"/>
      <w:r>
        <w:t>ТИПОВАЯ ИНСТРУКЦИЯ</w:t>
      </w:r>
    </w:p>
    <w:p w:rsidR="00000000" w:rsidRDefault="003B68F0">
      <w:pPr>
        <w:pStyle w:val="ConsPlusTitle"/>
        <w:jc w:val="center"/>
      </w:pPr>
      <w:r>
        <w:t>ПО ОХРАНЕ ТРУДА ПРИ ВЫПОЛНЕНИИ РАБОТ В ЕМКОСТНЫХ СООРУЖЕНИЯХ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3B68F0">
      <w:pPr>
        <w:pStyle w:val="ConsPlusNormal"/>
        <w:jc w:val="center"/>
      </w:pPr>
      <w:r>
        <w:rPr>
          <w:b/>
          <w:bCs/>
        </w:rPr>
        <w:t>ОБЩИЕ ТРЕБОВАНИЯ ПО ОХРАНЕ ТРУДА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r>
        <w:t>1. Настоящей</w:t>
      </w:r>
      <w:r>
        <w:t xml:space="preserve"> Типовой инструкцией (далее - Инструкция) устанавливаются требования по охране труда при выполнении работ в емкостных сооружениях.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2. Для целей настоящей Инструкции используются термины и их определения в значениях, установленных Законом Республики Беларус</w:t>
      </w:r>
      <w:r>
        <w:t xml:space="preserve">ь от 23 июня 2008 г. </w:t>
      </w:r>
      <w:r w:rsidR="007D111A">
        <w:t>№</w:t>
      </w:r>
      <w:r>
        <w:t xml:space="preserve"> 356-З "Об охране труда", а также следующие термины и их определения:</w:t>
      </w:r>
    </w:p>
    <w:p w:rsidR="00000000" w:rsidRDefault="003B68F0">
      <w:pPr>
        <w:pStyle w:val="ConsPlusNormal"/>
        <w:spacing w:before="200"/>
        <w:ind w:firstLine="540"/>
        <w:jc w:val="both"/>
      </w:pPr>
      <w:proofErr w:type="gramStart"/>
      <w:r>
        <w:t>емкостные сооружения - аппараты, камеры, колодцы, коллекторы, туннели, приямки, сушильные барабаны, цистерны, резервуары, бункеры, силосы и иные технологические емк</w:t>
      </w:r>
      <w:r>
        <w:t>ости, имеющие люки (люки-лазы), световые люки, двери (далее - люки), и ограниченные поверхностями, препятствующими свободному, быстрому проходу и выходу работающих из этих сооружений;</w:t>
      </w:r>
      <w:proofErr w:type="gramEnd"/>
    </w:p>
    <w:p w:rsidR="00000000" w:rsidRDefault="003B68F0">
      <w:pPr>
        <w:pStyle w:val="ConsPlusNormal"/>
        <w:spacing w:before="200"/>
        <w:ind w:firstLine="540"/>
        <w:jc w:val="both"/>
      </w:pPr>
      <w:proofErr w:type="gramStart"/>
      <w:r>
        <w:t>работа в емкостных сооружениях (далее, если не определено иное, - работа</w:t>
      </w:r>
      <w:r>
        <w:t>) - работы, связанные с внутренним осмотром, чисткой, ремонтом, нанесением покрытий, при проведении которых имеется или не исключена возможность выделения в емкостные сооружения взрывоопасных (способных вызвать взрыв, возгорание) или вредных (в концентраци</w:t>
      </w:r>
      <w:r>
        <w:t>ях, превышающих предельно-допустимые концентрации) паров, газов и других веществ (далее, если не определено иное, - вредные и взрывоопасные вещества), а также работы</w:t>
      </w:r>
      <w:proofErr w:type="gramEnd"/>
      <w:r>
        <w:t xml:space="preserve"> при объемной доле кислорода менее 18 процентов и более 23 процентов;</w:t>
      </w:r>
    </w:p>
    <w:p w:rsidR="00000000" w:rsidRDefault="003B68F0">
      <w:pPr>
        <w:pStyle w:val="ConsPlusNormal"/>
        <w:spacing w:before="200"/>
        <w:ind w:firstLine="540"/>
        <w:jc w:val="both"/>
      </w:pPr>
      <w:proofErr w:type="gramStart"/>
      <w:r>
        <w:t>исполнители работ - р</w:t>
      </w:r>
      <w:r>
        <w:t>аботающий (работающие), ответственный (ответственные) за подготовку работ, работающие, которым поручено выполнять работу, а также работающий, ответственный за безопасное выполнение работ в емкостных сооружениях (далее - руководитель работ).</w:t>
      </w:r>
      <w:proofErr w:type="gramEnd"/>
    </w:p>
    <w:p w:rsidR="00000000" w:rsidRDefault="003B68F0">
      <w:pPr>
        <w:pStyle w:val="ConsPlusNormal"/>
        <w:spacing w:before="200"/>
        <w:ind w:firstLine="540"/>
        <w:jc w:val="both"/>
      </w:pPr>
      <w:r>
        <w:t>3. Работа в емкостном сооружении, должна проводиться в тех случаях, когда она не может быть механизирована, автоматизирована или проведена без непосредственного участия работающих в емкостном сооружении.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4. К выполнению работ допускаются исполнители работ,</w:t>
      </w:r>
      <w:r>
        <w:t xml:space="preserve"> имеющие соответствующую квалификацию, прошедшие в установленном законодательством порядке обязательный медицинский осмотр, инструктаж, стажировку и проверку знаний по вопросам охраны  труда, имеющие соответствующую группу по электробезопасности (при необх</w:t>
      </w:r>
      <w:r>
        <w:t>одимости наличия группы по электробезопасности).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5. Работу в емкостных сооружениях глубиной более 1 метра (колодцах, туннелях, коллекторах, резервуарах и других) выполняют не менее трех работающих (далее - бригада). Один из работающих выполняет работу в ем</w:t>
      </w:r>
      <w:r>
        <w:t>костном сооружении, второй с помощью сигнально-спасательной веревки страхует снаружи этого работающего (далее - дублер), третий - находится на поверхности емкостного сооружения, подает инструмент, наблюдает за движением транспортных средств и окружающих, в</w:t>
      </w:r>
      <w:r>
        <w:t xml:space="preserve"> случае необходимости вместе с дублером оказывает помощь </w:t>
      </w:r>
      <w:proofErr w:type="gramStart"/>
      <w:r>
        <w:t>работающему</w:t>
      </w:r>
      <w:proofErr w:type="gramEnd"/>
      <w:r>
        <w:t xml:space="preserve"> в емкостном сооружении (далее - наблюдатель).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6. Исполнители работ, помимо требований настоящей Инструкции, обязаны соблюдать требования по охране труда, предусмотренные инструкциями по о</w:t>
      </w:r>
      <w:r>
        <w:t>хране труда для соответствующих профессий рабочих и (или) видов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7. В процессе работы в емкостных сооружениях на исполнителей работ возможно воздействие </w:t>
      </w:r>
      <w:r>
        <w:lastRenderedPageBreak/>
        <w:t>следующих вредных и (или) опасных производственных факторов: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недостаток либо избыток кислорода;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</w:t>
      </w:r>
      <w:r>
        <w:t>овышенная запыленность или загазованность;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возможность взрыва или возгорания горючих газов, паров горючих жидкостей, аэрозолей горючих веществ;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повышенные уровни шума и (или) вибрации;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повышенное значение напряжения в электрической цепи, замыкание которой </w:t>
      </w:r>
      <w:r>
        <w:t>может произойти через тело человека;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повышенная или пониженная температура, повышенная влажность и подвижность воздуха рабочей зоны;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недостаточная освещенность рабочей зоны;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патогенные микроорганизмы;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физические перегрузки при выполнении работ в неудобной </w:t>
      </w:r>
      <w:r>
        <w:t>позе;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нервно-психические перегрузки при выполнении работы;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падающие с высоты предметы и (или) инструмент;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возможность травмирования работающих при открывании или закрывании крышек люков емкостных сооружений, падении с высоты;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острые кромки, заусенцы и шеро</w:t>
      </w:r>
      <w:r>
        <w:t>ховатость на поверхностях заготовок, инструмента и оборудования.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 зависимости от условий труда, в которых исполнители работ выполняют работу, на них могут воздействовать также другие вредные и (или) опасные производственные факторы.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8. Исполнители работ с</w:t>
      </w:r>
      <w:r>
        <w:t xml:space="preserve"> учетом воздействующих на них вредных и (или) опасных производственных факторов обеспечиваются средствами индивидуальной защиты в соответствии с типовыми нормами бесплатной выдачи работникам средств индивидуальной защиты для соответствующей профессии рабоч</w:t>
      </w:r>
      <w:r>
        <w:t>его (далее - типовые нормы). Исполнители работ, выполняющие работу по гражданско-правовым договорам, обеспечиваются средствами индивидуальной защиты в соответствии с этими договорами.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вероятности появления в емкостном сооружении взрывоопасных веще</w:t>
      </w:r>
      <w:proofErr w:type="gramStart"/>
      <w:r>
        <w:t>ств п</w:t>
      </w:r>
      <w:r>
        <w:t>р</w:t>
      </w:r>
      <w:proofErr w:type="gramEnd"/>
      <w:r>
        <w:t>именяемая исполнителями работ специальная обувь не должна создавать искр.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выполнении работы исполнителям работы, кроме средств индивидуальной защиты, предусмотренных типовыми нормами, выдаются для защиты: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головы от механических воздействий - средство </w:t>
      </w:r>
      <w:r>
        <w:t>индивидуальной защиты головы (защитные каски);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от падения с высоты - средство индивидуальной защиты от падения с высоты (страховочная привязь (пояс предохранительный лямочный), сигнально-спасательная веревка, предназначенная для страховки и экстренной эвак</w:t>
      </w:r>
      <w:r>
        <w:t>уации работающего, выполняющего работу в емкостном сооружении (далее - сигнально-спасательная веревка);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органов дыхания - изолирующие средства индивидуальной защиты органов дыхания (изолирующий шланговый противогаз, изолирующий противогаз, изолирующий дыха</w:t>
      </w:r>
      <w:r>
        <w:t>тельный аппарат) (далее, если не определено иное, - изолирующее СИЗОД).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Дублер должен быть экипирован в такие же средства индивидуальной защиты, как и работающий, выполняющий работу в емкостном сооружении.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выполнении работ в колодцах, расположенных в м</w:t>
      </w:r>
      <w:r>
        <w:t>естах движения транспортных средств, исполнители работ должны находиться в одежде повышенной видимости.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>9. Работы в емкостных сооружениях выполняются по наряду-допуску на выполнение работ с повышенной опасностью (далее - наряд-допуск), в котором определяют</w:t>
      </w:r>
      <w:r>
        <w:t>ся организационные и технические мероприятия, а также мероприятия, обеспечивающие безопасное выполнение работ, необходимые средства защиты.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Наряд-допуск выдается уполномоченным должностным лицом работодателя, имеющим право выдачи наряда-допуска (далее </w:t>
      </w:r>
      <w:r>
        <w:t>- лицо, выдавшее наряд-допуск) руководителю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10. Лицо, выдавшее наряд-допуск: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10.1. устанавливает необходимость производства и объем работ, определяет возможность безопасного выполнения работ и несет ответственность за правильность и полноту указывае</w:t>
      </w:r>
      <w:r>
        <w:t>мых в наряде-допуске мер безопасности, качественный и количественный состав исполнителей работ, назначение руководителя работ;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10.2. определяет количество дублеров из расчета не менее одного дублера на одного работающего в емкостном сооружении;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10.3. продл</w:t>
      </w:r>
      <w:r>
        <w:t>евает наряд-допуск (в случае не завершения по каким-либо причинам работ) на срок необходимый для выполнения работ в емкостном сооружении.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11. Для работы в емкостном сооружении бригада обеспечивается: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11.1. средствами газового анализа за состоянием воздушно</w:t>
      </w:r>
      <w:r>
        <w:t xml:space="preserve">й среды в рабочей зоне (далее - газоанализаторы (газосигнализаторы), предназначенными для соответствующего вида вредных и взрывоопасных веществ (при невозможности осуществления </w:t>
      </w:r>
      <w:proofErr w:type="gramStart"/>
      <w:r>
        <w:t>контроля за</w:t>
      </w:r>
      <w:proofErr w:type="gramEnd"/>
      <w:r>
        <w:t xml:space="preserve"> состоянием воздушной среды лабораторным методом);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11.2. приспособле</w:t>
      </w:r>
      <w:r>
        <w:t>ниями и инструментом, не создающими искр, необходимыми для производства работ, а также сумкой либо другой тарой для инструмента;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11.3. при необходимости: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специальными крючками, ключами и ломиками для открывания крышек люков;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штангой-вилкой для открывания з</w:t>
      </w:r>
      <w:r>
        <w:t>адвижек в колодцах;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шестом для проверки прочности крепления скоб или стационарных лестниц в емкостных сооружениях;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переносной лестницей с приспособлениями для их закрепления;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аккумуляторным фонарем во взрывозащитном исполнении или переносным светильником н</w:t>
      </w:r>
      <w:r>
        <w:t>апряжением не выше 12</w:t>
      </w:r>
      <w:proofErr w:type="gramStart"/>
      <w:r>
        <w:t xml:space="preserve"> В</w:t>
      </w:r>
      <w:proofErr w:type="gramEnd"/>
      <w:r>
        <w:t xml:space="preserve"> во взрывозащищенном исполнении;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переносным предупредительным знаком на треноге;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вентиляторами.</w:t>
      </w:r>
    </w:p>
    <w:p w:rsidR="00000000" w:rsidRDefault="003B68F0">
      <w:pPr>
        <w:pStyle w:val="ConsPlusNormal"/>
        <w:spacing w:before="200"/>
        <w:ind w:firstLine="540"/>
        <w:jc w:val="both"/>
      </w:pPr>
      <w:bookmarkStart w:id="1" w:name="Par114"/>
      <w:bookmarkEnd w:id="1"/>
      <w:r>
        <w:t>12. Исполнители работ обязаны: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соблюдать требования по охране труда, требования по обеспечению пожарной безопасности, а также</w:t>
      </w:r>
      <w:r>
        <w:t xml:space="preserve"> правила поведения на территории организации, в местах производства работ, производственных, вспомогательных и бытовых помещениях;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использовать и правильно применять средства индивидуальной защиты;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заботиться о личной безопасности и личном здоровье, а такж</w:t>
      </w:r>
      <w:r>
        <w:t>е о безопасности окружающих в процессе выполнения работ либо во время нахождения на территории организации, в местах производства работ;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знать технологию выполнения работ, выполнять только ту работу, которая им поручена, безопасные методы и приемы которой </w:t>
      </w:r>
      <w:r>
        <w:t>им известны;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поддерживать используемое оборудование в исправном состоянии, порядке и чистоте;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>проходить в установленном законодательством порядке целевой инструктаж по охране труда;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немедленно сообщать руководителю работ либо иному уполномоченному должност</w:t>
      </w:r>
      <w:r>
        <w:t>ному лицу о любой ситуации, угрожающей жизни или здоровью работающих и окружающих, несчастном случае, произошедшем при выполнении работ, оказывать содействие работодателю в принятии мер по оказанию необходимой помощи потерпевшим и доставке их в организацию</w:t>
      </w:r>
      <w:r>
        <w:t xml:space="preserve"> здравоохранения;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исполнять другие обязанности, предусмотренные законодательством об охране труда.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Исполнители работ, являющиеся работниками, помимо обязанностей, указанных в части первой настоящего пункта, обязаны: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выполнять нормы и обязательства по охран</w:t>
      </w:r>
      <w:r>
        <w:t>е труда, предусмотренные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 случае отсутствия или неисправности средств индивидуальной защиты немедленно уведо</w:t>
      </w:r>
      <w:r>
        <w:t>млять об этом руководителя работ либо иное уполномоченное должностное лицо нанимателя;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оказывать содействие и сотрудничать с нанимателем в деле обеспечения здоровых и безопасных условий труда, немедленно извещать руководителя работ или иное уполномоченное должностное лицо нанимателя о неисправности оборудования, инструмента, приспособлений, </w:t>
      </w:r>
      <w:r>
        <w:t>средств защиты, используемых в работе, об ухудшении состояния своего здоровья.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13. Исполнителям работ необходимо уметь оказывать первую помощь.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14. Исполнители работ имеют право отказаться от выполнения порученной работы в случае возникновения непосредстве</w:t>
      </w:r>
      <w:r>
        <w:t>нной опасности для жизни и здоровья их и окружающих до устранения этой опасности, а также при непредставлении им средств индивидуальной защиты, непосредственно обеспечивающих безопасность труда. При отказе от выполнения порученной работы по указанным основ</w:t>
      </w:r>
      <w:r>
        <w:t>аниям исполнители работ обязаны незамедлительно письменно сообщить нанимателю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000000" w:rsidRDefault="003B68F0">
      <w:pPr>
        <w:pStyle w:val="ConsPlusNormal"/>
        <w:spacing w:before="200"/>
        <w:ind w:firstLine="540"/>
        <w:jc w:val="both"/>
      </w:pPr>
      <w:proofErr w:type="gramStart"/>
      <w:r>
        <w:t>Исполнители работ, выполняющие работы в местах, предоставленных работодателем по гражданско-правовому договору, вправе отказаться от исполнения гражданско-правового договора полностью или частично в случае, если работодателем не созданы или ненадлежащим об</w:t>
      </w:r>
      <w:r>
        <w:t>разом созданы безопасные условия для выполнения работы, предусмотренной гражданско-правовым договором, а также в случае возникновения непосредственной опасности для жизни и здоровья работающего и окружающих до устранения этой опасности.</w:t>
      </w:r>
      <w:proofErr w:type="gramEnd"/>
      <w:r>
        <w:t xml:space="preserve"> При отказе от выпол</w:t>
      </w:r>
      <w:r>
        <w:t>нения работы по указанным основаниям исполнитель работ по гражданско-правовому договору обязан незамедлительно письменно сообщить работодателю о мотивах такого отказа.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15. Не допускается появление исполнителей работ в состоянии алкогольного, наркотического</w:t>
      </w:r>
      <w:r>
        <w:t xml:space="preserve">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работы, в период выполнения работ по гражданско-правовому договору, а т</w:t>
      </w:r>
      <w:r>
        <w:t>акже в состоянии, связанном с болезнью, препятствующем выполнению работ.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3B68F0">
      <w:pPr>
        <w:pStyle w:val="ConsPlusNormal"/>
        <w:jc w:val="center"/>
      </w:pPr>
      <w:r>
        <w:rPr>
          <w:b/>
          <w:bCs/>
        </w:rPr>
        <w:t>ТРЕБОВАНИЯ ПО ОХРАНЕ ТРУДА ПЕРЕД НАЧАЛОМ РАБОТЫ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r>
        <w:t>16. Перед началом работы руководитель работ должен: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получить наряд-допуск;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опросить каждого исполнителя работ о его самочувст</w:t>
      </w:r>
      <w:r>
        <w:t>вии;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провести целевой инструктаж по охране труда (по безопасным методам и приемам работы, применению газоанализаторов (газосигнализаторов), средств индивидуальной защиты, первичных средств пожаротушения, действиям в аварийных ситуациях и другим вопросам в </w:t>
      </w:r>
      <w:r>
        <w:t>зависимости от условий выполняемых работ) с записью в наряде-допуске;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 xml:space="preserve">организовать периодическое вентилирование и проверку воздушной среды емкостного сооружения независимо от предельно допустимой концентрации вредных и взрывоопасных веществ в нем, а также </w:t>
      </w:r>
      <w:r>
        <w:t>выполнение иных подготовительных мероприятий, предусмотренных в наряде-допуске;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 допускать к работе в емкостном сооружении (отстранять от работы) исполнителей работ в состоянии алкогольного, наркотического или токсического опьянения либо в болезненном со</w:t>
      </w:r>
      <w:r>
        <w:t>стоянии, препятствующем выполнению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17. Перед началом выполнения работ руководитель работ (при необходимости) должен обеспечить: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ограждение открытых люков подземных емкостных сооружений в местах движения людей или транспортных средств путем установле</w:t>
      </w:r>
      <w:r>
        <w:t>ния дорожных знаков, а в темное время суток и (или) при недостаточной видимости дороги - дополнительно фонарями, излучающими красный или желтый свет;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отключение трубопроводов, через которые возможно попадание в емкостное сооружение газа, кислот и других аг</w:t>
      </w:r>
      <w:r>
        <w:t>рессивных веществ, и установление заглушек на их фланцевые соединения в соответствии со схемой установки заглушек, прилагаемой к наряду-допуску. На закрытой запорной арматуре должны быть вывешены знаки безопасности "НЕ ОТКРЫВАТЬ - РАБОТАЮТ ЛЮДИ";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обесточив</w:t>
      </w:r>
      <w:r>
        <w:t>ание электрооборудования (насосов, электрозадвижек, электродвигателей) в случае его применения;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освобождение от воды емкостное сооружение, затопленное водой, а также исключение возможности его затопления.</w:t>
      </w:r>
    </w:p>
    <w:p w:rsidR="00000000" w:rsidRDefault="003B68F0">
      <w:pPr>
        <w:pStyle w:val="ConsPlusNormal"/>
        <w:spacing w:before="200"/>
        <w:ind w:firstLine="540"/>
        <w:jc w:val="both"/>
      </w:pPr>
      <w:bookmarkStart w:id="2" w:name="Par146"/>
      <w:bookmarkEnd w:id="2"/>
      <w:r>
        <w:t>18. Перед началом работы исполнители ра</w:t>
      </w:r>
      <w:r>
        <w:t>бот должны: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привести в порядок и надеть специальную одежду и специальную обувь;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ознакомиться с условиями работы, проверить выполнение мероприятий, предусмотренных в наряде-допуске, пройти в установленном порядке целевой инструктаж по охране труда и расписа</w:t>
      </w:r>
      <w:r>
        <w:t>ться в наряде-допуске;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проверить исправность инструмента, оборудования, газоанализаторов (газосигнализаторов), изолирующих СИЗОД;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сообщить руководителю работ о выявленных недостатках. До устранения недостатков исполнителям работ приступать к работе не допу</w:t>
      </w:r>
      <w:r>
        <w:t>скается.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Перед началом работы работающий (работающие), ответственный (ответственные) за подготовку работы в емкостном сооружении, помимо требований, предусмотренных в пункте 18 настоящей Инструкции, должен (должны) подготовить и проверить комплектность необходи</w:t>
      </w:r>
      <w:r>
        <w:t>мых материалов и запасных частей, приспособлений и инвентаря для обеспечения безопасного ведения конкретного вида работ (вентилирующие устройства, аккумуляторные фонари, оградительные переносные устройства и иное).</w:t>
      </w:r>
      <w:proofErr w:type="gramEnd"/>
    </w:p>
    <w:p w:rsidR="00000000" w:rsidRDefault="003B68F0">
      <w:pPr>
        <w:pStyle w:val="ConsPlusNormal"/>
      </w:pPr>
    </w:p>
    <w:p w:rsidR="00000000" w:rsidRDefault="003B68F0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3B68F0">
      <w:pPr>
        <w:pStyle w:val="ConsPlusNormal"/>
        <w:jc w:val="center"/>
      </w:pPr>
      <w:r>
        <w:rPr>
          <w:b/>
          <w:bCs/>
        </w:rPr>
        <w:t>ТРЕБОВАНИЯ ПО ОХРАНЕ ТРУДА ПРИ В</w:t>
      </w:r>
      <w:r>
        <w:rPr>
          <w:b/>
          <w:bCs/>
        </w:rPr>
        <w:t>ЫПОЛНЕНИИ РАБОТЫ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r>
        <w:t>20. Работы в емкостных сооружениях необходимо выполнять под контролем руководителя работ.</w:t>
      </w:r>
    </w:p>
    <w:p w:rsidR="00000000" w:rsidRDefault="003B68F0">
      <w:pPr>
        <w:pStyle w:val="ConsPlusNormal"/>
        <w:spacing w:before="200"/>
        <w:ind w:firstLine="540"/>
        <w:jc w:val="both"/>
      </w:pPr>
      <w:bookmarkStart w:id="3" w:name="Par157"/>
      <w:bookmarkEnd w:id="3"/>
      <w:r>
        <w:t xml:space="preserve">21. При выполнении работы исполнители работ должны открыть крышку люка емкостного сооружения, в котором будут выполнять работы, а также </w:t>
      </w:r>
      <w:r>
        <w:t>противолежащие крышки люков емкостных сооружений и крышки люков соседних емкостных сооружений (если они сообщаются) и установить на них решетчатые крышки или сигнальное (защитное) ограждение. Крышки люков должны быть открыты на все время выполнения работ в</w:t>
      </w:r>
      <w:r>
        <w:t xml:space="preserve"> емкостном сооружении.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22. При открывании люков емкостных сооружений исполнителям работ необходимо: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соблюдать осторожность при их открывании, чтобы не получилось образование искр, которые могут вызвать взрыв, если в емкостном сооружении имеются взрывоопасн</w:t>
      </w:r>
      <w:r>
        <w:t>ые газы;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пользоваться специальными крючками, ключами и ломиками из цветного металла или омедненным </w:t>
      </w:r>
      <w:r>
        <w:lastRenderedPageBreak/>
        <w:t>инструментом, исключающим образование искр. В случае применения инструмента из черного металла исполнителям работ необходимо обильно смазать рабочую часть ин</w:t>
      </w:r>
      <w:r>
        <w:t xml:space="preserve">струмента солидолом или другой смазкой. В зимнее время, если </w:t>
      </w:r>
      <w:proofErr w:type="gramStart"/>
      <w:r>
        <w:t>требуется снять примерзшую крышку люка для ее отогрева исполнители работ могут</w:t>
      </w:r>
      <w:proofErr w:type="gramEnd"/>
      <w:r>
        <w:t xml:space="preserve"> применять пар, горячую воду или горячий песок.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23. Снятые крышки люков исполнители работ должны укладывать так, чтоб</w:t>
      </w:r>
      <w:r>
        <w:t>ы обеспечить безопасность работающих, а также движения транспортных средств (при расположении колодцев на проезжей части дороги) на все время выполнения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24. Открывать крышки люков емкостных сооружений, указанных в пункте 21 настоящей Инструкции, и с</w:t>
      </w:r>
      <w:r>
        <w:t>пускаться в них исполнителям работ следует только с разрешения руководителя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25. После снятия крышек люков емкостных сооружений до спуска в них исполнителей работ следует: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провентилировать емкостное сооружение с применением естественной и (или) искус</w:t>
      </w:r>
      <w:r>
        <w:t>ственной вентиляции (с помощью вентилятора);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исследовать с помощью газоанализаторов (газосигнализаторов) либо методом отбора проб воздушной среды и их последующим лабораторным анализом воздушную среду емкостного сооружения на наличие вредных и взрывоопасны</w:t>
      </w:r>
      <w:r>
        <w:t>х веществ (горючих газов, паров горючих легковоспламеняющихся жидкостей), а также содержание кислорода.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26. При искусственной вентиляции емкостного сооружения исполнители работ вентилятор устанавливают с наветренной стороны емкостного сооружения, а гибкий </w:t>
      </w:r>
      <w:r>
        <w:t>воздуховод опускают в люк емкостного сооружения и закрепляют его на расстоянии 20 - 25 см от дна емкостного сооружения.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27. Если при открывании емкостного сооружения были обнаружены вредные или взрывоопасные вещества в концентрациях, превышающих предельно </w:t>
      </w:r>
      <w:r>
        <w:t>допустимые, недостаточное или повышенное содержание кислорода, вентилировать емкостное сооружение следует до тех пор, пока параметры воздушной среды не будут соответствовать установленным нормам. В дальнейшем в процессе работы вентиляция должна работать не</w:t>
      </w:r>
      <w:r>
        <w:t>прерывно.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28. Наличие вредных и взрывоопасных веществ в воздушной среде емкостного сооружения необходимо проверять во всех емкостных сооружениях независимо от их назначения.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29. Все контрольные замеры и исследования воздуха по определению наличия вредных и</w:t>
      </w:r>
      <w:r>
        <w:t xml:space="preserve"> взрывоопасных веществ в емкостном сооружении </w:t>
      </w:r>
      <w:proofErr w:type="gramStart"/>
      <w:r>
        <w:t>работающим</w:t>
      </w:r>
      <w:proofErr w:type="gramEnd"/>
      <w:r>
        <w:t xml:space="preserve"> необходимо выполнять, находясь снаружи емкостного сооружения.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Исполнителям работ не допускается проверять наличие вредных и взрывоопасных веществ по запаху или путем опускания в емкостное сооружение </w:t>
      </w:r>
      <w:r>
        <w:t>источников открытого огня.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30. Если исследование воздушной среды емкостного сооружения подтверждает присутствие в ней вредных и взрывоопасных веществ в концентрациях, превышающих значения, установленные нарядом-допуском, или содержание кислорода не соответ</w:t>
      </w:r>
      <w:r>
        <w:t>ствует требованиям наряда-допуска, спуск (вход) исполнителей работ в емкостное сооружение не допускается до тех пор, пока не будут выявлены и устранены их причины.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31. До спуска (входа) в емкостное сооружение исполнителям работ необходимо: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проверить прочно</w:t>
      </w:r>
      <w:r>
        <w:t>сть скоб и надежность их крепления к стене емкостного сооружения, а при отсутствии скоб - надежность установленной переносной лестницы (закрепленной веревочной лестницы);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работающему, выполняющему работы в емкостном сооружении, поверх специальной одежды на</w:t>
      </w:r>
      <w:r>
        <w:t xml:space="preserve">деть </w:t>
      </w:r>
      <w:proofErr w:type="gramStart"/>
      <w:r>
        <w:t>изолирующее</w:t>
      </w:r>
      <w:proofErr w:type="gramEnd"/>
      <w:r>
        <w:t xml:space="preserve"> СИЗОД в комплекте с поясом спасательным и прикрепленной к нему сигнально-спасательной веревкой либо изолирующее СИЗОД, страховочную систему (пояс предохранительный лямочный и прикрепленную к нему сигнально-спасательную веревку;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получить ра</w:t>
      </w:r>
      <w:r>
        <w:t>зрешение руководителя работ на спуск (вход) в емкостное сооружение.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32. Работающий должен спускаться в емкостное сооружение по скобам, а при отсутствии скоб он должен спускаться только по надежно закрепленной переносной или веревочной лестнице.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 xml:space="preserve">33. При спуске в емкостное сооружение или подъеме из него </w:t>
      </w:r>
      <w:proofErr w:type="gramStart"/>
      <w:r>
        <w:t>работающему</w:t>
      </w:r>
      <w:proofErr w:type="gramEnd"/>
      <w:r>
        <w:t xml:space="preserve"> не допускается держать в руках какие-либо предметы. Все необходимые для работы материалы и инструменты необходимо опускать и поднимать в сумке для инструментов либо в другой таре с помощ</w:t>
      </w:r>
      <w:r>
        <w:t>ью веревки (каната).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34. Крепить опускаемые в емкостное сооружение лестницу и сигнально-спасательную веревку, прикрепленную к страховочной системе (поясу предохранительному лямочному) спускающегося в него работающего, необходимо снаружи люка емкостного соо</w:t>
      </w:r>
      <w:r>
        <w:t>ружения.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35. Спуск (вход) в емкостное сооружение и работа в нем без страховочной привязи (пояса предохранительного лямочного) и сигнально-спасательной веревки, закрепленной снаружи, не допускаются.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36. </w:t>
      </w:r>
      <w:proofErr w:type="gramStart"/>
      <w:r>
        <w:t>Работающему, выполняющему работу в емкостном сооружени</w:t>
      </w:r>
      <w:r>
        <w:t>и, допускается выполнять работу с применением изолирующего СИЗОД в положении "наготове", если это предусмотрено в наряде-допуске, и при условии, что объемная доля кислорода составляет не менее 18 процентов и не выше 23 процентов, а содержание вредных вещес</w:t>
      </w:r>
      <w:r>
        <w:t>тв не превышает предельно допустимой концентрации и обеспечена непрерывная подача чистого воздуха в емкостное сооружение.</w:t>
      </w:r>
      <w:proofErr w:type="gramEnd"/>
      <w:r>
        <w:t xml:space="preserve"> При этом должна быть исключена возможность попадания вредных веществ извне или выделения их при проведении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обнаружении в во</w:t>
      </w:r>
      <w:r>
        <w:t xml:space="preserve">здухе внутри емкостного сооружения вредных и взрывоопасных веществ в концентрациях, превышающих предельно допустимые, недостаточного или повышенного содержания кислорода </w:t>
      </w:r>
      <w:proofErr w:type="gramStart"/>
      <w:r>
        <w:t>работающий</w:t>
      </w:r>
      <w:proofErr w:type="gramEnd"/>
      <w:r>
        <w:t xml:space="preserve"> обязан надеть изолирующее СИЗОД.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37. При работе </w:t>
      </w:r>
      <w:proofErr w:type="gramStart"/>
      <w:r>
        <w:t>работающему</w:t>
      </w:r>
      <w:proofErr w:type="gramEnd"/>
      <w:r>
        <w:t xml:space="preserve"> в изолирующем ш</w:t>
      </w:r>
      <w:r>
        <w:t>ланговом противогазе, необходимо следить за тем, чтобы шланг изолирующего шлангового противогаза не перекручивался, не перегибался, не защемлялся чем-либо.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Воздухозаборный патрубок изолирующего шлангового противогаза должен располагаться с наветренной стор</w:t>
      </w:r>
      <w:r>
        <w:t>оны и быть закреплен.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38. Периодичность проверки воздушной среды во время выполнения работ, а также применение изолирующих СИЗОД и длительность нахождения в них работающих устанавливается в наряде-допуске с учетом условий труда и вида применяемых изолирующ</w:t>
      </w:r>
      <w:r>
        <w:t>их СИЗОД.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выполнении работ с газоопасной и взрывопожароопасной средой должен осуществляться непрерывный контроль воздуха рабочей зоны индивидуальными и (или) коллективными средствами газового анализа.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 появлении предупредительных сигналов газосигнал</w:t>
      </w:r>
      <w:r>
        <w:t>изатора хотя бы по одному из каналов контроля необходимо немедленно покинуть емкостное сооружение.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39. Исполнителям работ не допускается проведение работ в случае: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если содержание горючих веществ в воздухе рабочей зоны и внутри емкостного сооружения превыш</w:t>
      </w:r>
      <w:r>
        <w:t>ает 20 процентов от нижнего концентрационного предела распространения пламени в месте проведения работ;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если не выполнены в полном объеме подготовительные мероприятия, предусмотренные нарядом-допуском;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если не предусмотрены меры по предотвращению образован</w:t>
      </w:r>
      <w:r>
        <w:t>ия горючей среды;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если неисправны или не испытаны средства индивидуальной защиты (при необходимости их испытания);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неблагоприятных погодных условий (гроза, туман и иное).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40. При подъеме работающего из емкостного сооружения сигнально-спасательная веревка в</w:t>
      </w:r>
      <w:r>
        <w:t>ыбирается одновременно с подъемом работающего так, чтобы не было провисания сигнально-спасательной веревки.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41. Во время </w:t>
      </w:r>
      <w:proofErr w:type="gramStart"/>
      <w:r>
        <w:t>работы</w:t>
      </w:r>
      <w:proofErr w:type="gramEnd"/>
      <w:r>
        <w:t xml:space="preserve"> изолирующее СИЗОД у дублера должно находиться в положении "наготове".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Дублер обязан: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>следить за поведением работающего в емкостн</w:t>
      </w:r>
      <w:r>
        <w:t>ом сооружении, состоянием шланга изолирующего шлангового противогаза и расположением его воздухозаборного патрубка;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поддерживать сигнально-спасательную веревку в слегка натянутом состоянии;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обмениваться условными сигналами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работающим</w:t>
      </w:r>
      <w:proofErr w:type="gramEnd"/>
      <w:r>
        <w:t xml:space="preserve">, выполняющим работу </w:t>
      </w:r>
      <w:r>
        <w:t>в емкостном сооружении, и если сигналы остались без условного ответа немедленно извлечь его из емкостного сооружения с помощью наблюдателя;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спуститься в емкостное сооружение для оказания помощи </w:t>
      </w:r>
      <w:proofErr w:type="gramStart"/>
      <w:r>
        <w:t>работающему</w:t>
      </w:r>
      <w:proofErr w:type="gramEnd"/>
      <w:r>
        <w:t xml:space="preserve"> в емкостном сооружении в изолирующем СИЗОД.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42. Пр</w:t>
      </w:r>
      <w:r>
        <w:t>и отсутствии зрительной связи между работающим, выполняющим работу в емкостном сооружении, и дублером должна быть установлена система подачи условных сигналов.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43. При выполнении работ не допускается: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пользоваться исполнителями работ мобильными телефонами,</w:t>
      </w:r>
      <w:r>
        <w:t xml:space="preserve"> переговорными устройствами не во взрывозащищенном исполнении;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отвлекать дублера и наблюдателя на другие работы до тех пор, пока </w:t>
      </w:r>
      <w:proofErr w:type="gramStart"/>
      <w:r>
        <w:t>работающий</w:t>
      </w:r>
      <w:proofErr w:type="gramEnd"/>
      <w:r>
        <w:t xml:space="preserve"> не поднимется на поверхность;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пользоваться неисправными изолирующими СИЗОД, несоответствующих</w:t>
      </w:r>
      <w:r>
        <w:t xml:space="preserve"> марок и размеров, а также неисправными, и не прошедшими соответствующие испытания страховочными привязями (поясом предохранительным лямочным), сигнально-спасательными веревками и лестницами;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снимать страховочные привязи (пояса предохранительные лямочные),</w:t>
      </w:r>
      <w:r>
        <w:t xml:space="preserve"> отсоединять сигнально-спасательную веревку от страховочной привязи (пояса предохранительного лямочного).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3B68F0">
      <w:pPr>
        <w:pStyle w:val="ConsPlusNormal"/>
        <w:jc w:val="center"/>
      </w:pPr>
      <w:r>
        <w:rPr>
          <w:b/>
          <w:bCs/>
        </w:rPr>
        <w:t>ТРЕБОВАНИЯ ПО ОХРАНЕ ТРУДА ПО ОКОНЧАНИИ РАБОТЫ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r>
        <w:t>44. По окончании работы руководитель работ обязан убедиться в том, что в емкостном сооружении</w:t>
      </w:r>
      <w:r>
        <w:t xml:space="preserve"> не остались работающие, убраны материалы, инструмент и иные предметы.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45. По окончании работы исполнители работ обязаны: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закрыть люки емкостных сооружений;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инструмент, оснастку и другие приспособления, применяемые в работе, убрать в место хранения;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 xml:space="preserve">снять </w:t>
      </w:r>
      <w:r>
        <w:t>специальную одежду, специальную обувь и другие средства индивидуальной защиты, очистить и убрать в предназначенное для их хранения место;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вымыть руки и лицо водой с мылом, при возможности принять душ.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46. Оставлять люки открытыми после окончания работ в ем</w:t>
      </w:r>
      <w:r>
        <w:t>костном сооружении не допускается.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47. Обо всех недостатках, выявленных во время выполнения работы, руководитель работ обязан сообщить лицу, выдавшему наряд-допуск либо иному уполномоченному должностному лицу работодателя.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jc w:val="center"/>
        <w:outlineLvl w:val="1"/>
      </w:pPr>
      <w:bookmarkStart w:id="4" w:name="_GoBack"/>
      <w:bookmarkEnd w:id="4"/>
      <w:r>
        <w:rPr>
          <w:b/>
          <w:bCs/>
        </w:rPr>
        <w:t>ГЛАВА 5</w:t>
      </w:r>
    </w:p>
    <w:p w:rsidR="00000000" w:rsidRDefault="003B68F0">
      <w:pPr>
        <w:pStyle w:val="ConsPlusNormal"/>
        <w:jc w:val="center"/>
      </w:pPr>
      <w:r>
        <w:rPr>
          <w:b/>
          <w:bCs/>
        </w:rPr>
        <w:t>ТРЕБОВАНИЯ ПО ОХРАНЕ ТРУ</w:t>
      </w:r>
      <w:r>
        <w:rPr>
          <w:b/>
          <w:bCs/>
        </w:rPr>
        <w:t>ДА В АВАРИЙНЫХ СИТУАЦИЯХ</w:t>
      </w:r>
    </w:p>
    <w:p w:rsidR="00000000" w:rsidRDefault="003B68F0">
      <w:pPr>
        <w:pStyle w:val="ConsPlusNormal"/>
      </w:pPr>
    </w:p>
    <w:p w:rsidR="00000000" w:rsidRDefault="003B68F0">
      <w:pPr>
        <w:pStyle w:val="ConsPlusNormal"/>
        <w:ind w:firstLine="540"/>
        <w:jc w:val="both"/>
      </w:pPr>
      <w:r>
        <w:t>48. При внезапной остановке вентиляции работающие, выполняющие работу, обязаны немедленно прекратить работу и выйти из емкостного сооружения. Возобновлять работы в этом случае разрешается по указанию руководителя работ после восст</w:t>
      </w:r>
      <w:r>
        <w:t>ановления работоспособности вентиляции и проведения анализа воздушной среды для подтверждения возможности проведения работ.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49. В случае возникновения аварийной ситуации руководителю работ следует: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прекратить все работы, не связанные с ликвидацией аварии;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lastRenderedPageBreak/>
        <w:t>о случившемся сообщить лицу, выдавшему наряд-допуск, либо иному уполномоченному должностному лицу работодателя;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обеспечить вывод работающих и других лиц из опасной зоны, если есть опасность для их здоровья и жизни;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принять меры по оказанию первой помощи по</w:t>
      </w:r>
      <w:r>
        <w:t>терпевшим;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принять меры по предотвращению развития аварийной ситуации и воздействия травмирующих факторов на окружающих.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50. Работу можно возобновить только после устранения причин, приведших к аварийной ситуации и выдачей нового наряда-допуска.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51. При несчастном случае на производстве необходимо: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быстро принять меры по предотвращению воздействия травмирующих факторов на потерпевшего (эвакуации пострадавшего из емкостного сооружения), оказанию потерпевшему первой помощи, вызову на место происшест</w:t>
      </w:r>
      <w:r>
        <w:t>вия медицинских работников или доставке потерпевшего в организацию здравоохранения;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сообщить о происшествии лицу, выдавшему наряд-допуск, либо иному уполномоченному должностному лицу работодателя.</w:t>
      </w:r>
    </w:p>
    <w:p w:rsidR="00000000" w:rsidRDefault="003B68F0">
      <w:pPr>
        <w:pStyle w:val="ConsPlusNormal"/>
        <w:spacing w:before="200"/>
        <w:ind w:firstLine="540"/>
        <w:jc w:val="both"/>
      </w:pPr>
      <w:r>
        <w:t>52. Во всех случаях травмы или внезапного заболевания испол</w:t>
      </w:r>
      <w:r>
        <w:t>нителей работ необходимо вызвать на место происшествия медицинских работников, при невозможности - доставить потерпевшего в ближайшую организацию здравоохранения.</w:t>
      </w:r>
    </w:p>
    <w:p w:rsidR="00000000" w:rsidRDefault="003B68F0">
      <w:pPr>
        <w:pStyle w:val="ConsPlusNormal"/>
        <w:ind w:firstLine="540"/>
        <w:jc w:val="both"/>
      </w:pPr>
    </w:p>
    <w:p w:rsidR="00000000" w:rsidRDefault="003B68F0">
      <w:pPr>
        <w:pStyle w:val="ConsPlusNormal"/>
      </w:pPr>
    </w:p>
    <w:p w:rsidR="00000000" w:rsidRDefault="003B6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8F0" w:rsidRDefault="003B68F0">
      <w:pPr>
        <w:pStyle w:val="ConsPlusNormal"/>
        <w:rPr>
          <w:sz w:val="16"/>
          <w:szCs w:val="16"/>
        </w:rPr>
      </w:pPr>
    </w:p>
    <w:sectPr w:rsidR="003B68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F0"/>
    <w:rsid w:val="003B68F0"/>
    <w:rsid w:val="007D111A"/>
    <w:rsid w:val="00C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4329</Words>
  <Characters>24676</Characters>
  <DocSecurity>2</DocSecurity>
  <Lines>205</Lines>
  <Paragraphs>57</Paragraphs>
  <ScaleCrop>false</ScaleCrop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2023-07-26T09:40:00Z</dcterms:created>
  <dcterms:modified xsi:type="dcterms:W3CDTF">2023-07-26T09:41:00Z</dcterms:modified>
</cp:coreProperties>
</file>