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DD" w:rsidRPr="00CE10DD" w:rsidRDefault="00CE10DD" w:rsidP="00CE10DD">
      <w:pPr>
        <w:pStyle w:val="newncpi"/>
        <w:spacing w:before="160" w:beforeAutospacing="0" w:after="160" w:afterAutospacing="0"/>
        <w:ind w:firstLine="567"/>
        <w:jc w:val="both"/>
        <w:rPr>
          <w:i/>
        </w:rPr>
      </w:pPr>
      <w:bookmarkStart w:id="0" w:name="_GoBack"/>
      <w:r w:rsidRPr="00CE10DD">
        <w:rPr>
          <w:i/>
        </w:rPr>
        <w:t>Выдержки из Правил:</w:t>
      </w:r>
    </w:p>
    <w:p w:rsidR="006A2980" w:rsidRDefault="006A2980" w:rsidP="006A2980">
      <w:pPr>
        <w:pStyle w:val="newncpi"/>
        <w:spacing w:before="16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rStyle w:val="name"/>
          <w:b/>
          <w:bCs/>
          <w:caps/>
          <w:color w:val="000000"/>
          <w:sz w:val="27"/>
          <w:szCs w:val="27"/>
        </w:rPr>
        <w:t>ПОСТАНОВЛЕНИЕ </w:t>
      </w:r>
      <w:r>
        <w:rPr>
          <w:rStyle w:val="promulgator"/>
          <w:b/>
          <w:bCs/>
          <w:caps/>
          <w:color w:val="000000"/>
          <w:sz w:val="27"/>
          <w:szCs w:val="27"/>
        </w:rPr>
        <w:t>МИНИСТЕРСТВА ТРУДА И СОЦИАЛЬНОЙ ЗАЩИТЫ РЕСПУБЛИКИ БЕЛАРУСЬ И МИНИСТЕРСТВА АРХИТЕКТУРЫ И СТРОИТЕЛЬСТВА РЕСПУБЛИКИ БЕЛАРУСЬ</w:t>
      </w:r>
    </w:p>
    <w:p w:rsidR="006A2980" w:rsidRDefault="00CE10DD" w:rsidP="006A2980">
      <w:pPr>
        <w:pStyle w:val="newncpi"/>
        <w:spacing w:before="16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rStyle w:val="datepr"/>
          <w:i/>
          <w:iCs/>
          <w:color w:val="000000"/>
          <w:sz w:val="27"/>
          <w:szCs w:val="27"/>
        </w:rPr>
        <w:t xml:space="preserve">от </w:t>
      </w:r>
      <w:r w:rsidR="006A2980">
        <w:rPr>
          <w:rStyle w:val="datepr"/>
          <w:i/>
          <w:iCs/>
          <w:color w:val="000000"/>
          <w:sz w:val="27"/>
          <w:szCs w:val="27"/>
        </w:rPr>
        <w:t>30 января 2006 г.</w:t>
      </w:r>
      <w:r w:rsidR="006A2980">
        <w:rPr>
          <w:rStyle w:val="number"/>
          <w:i/>
          <w:iCs/>
          <w:color w:val="000000"/>
          <w:sz w:val="27"/>
          <w:szCs w:val="27"/>
        </w:rPr>
        <w:t> № 12/2</w:t>
      </w:r>
    </w:p>
    <w:p w:rsidR="006A2980" w:rsidRPr="006B7DD2" w:rsidRDefault="006A2980" w:rsidP="006B7DD2">
      <w:pPr>
        <w:pStyle w:val="title"/>
        <w:spacing w:before="360" w:beforeAutospacing="0" w:after="360" w:afterAutospacing="0"/>
        <w:ind w:right="-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М</w:t>
      </w:r>
      <w:r w:rsidR="00CE10DD">
        <w:rPr>
          <w:b/>
          <w:bCs/>
          <w:color w:val="000080"/>
          <w:sz w:val="27"/>
          <w:szCs w:val="27"/>
        </w:rPr>
        <w:t>ежотраслевые</w:t>
      </w:r>
      <w:r>
        <w:rPr>
          <w:b/>
          <w:bCs/>
          <w:color w:val="000080"/>
          <w:sz w:val="27"/>
          <w:szCs w:val="27"/>
        </w:rPr>
        <w:t xml:space="preserve"> правил</w:t>
      </w:r>
      <w:r w:rsidR="00CE10DD">
        <w:rPr>
          <w:b/>
          <w:bCs/>
          <w:color w:val="000080"/>
          <w:sz w:val="27"/>
          <w:szCs w:val="27"/>
        </w:rPr>
        <w:t>а</w:t>
      </w:r>
      <w:r>
        <w:rPr>
          <w:b/>
          <w:bCs/>
          <w:color w:val="000080"/>
          <w:sz w:val="27"/>
          <w:szCs w:val="27"/>
        </w:rPr>
        <w:t xml:space="preserve"> по охране труда</w:t>
      </w:r>
      <w:r w:rsidR="00CE10DD"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t>при эксплуатации строительных подъемников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 w:rsidRPr="00CE10DD">
        <w:rPr>
          <w:color w:val="000000"/>
          <w:sz w:val="27"/>
          <w:szCs w:val="27"/>
        </w:rPr>
        <w:t>5. В настоящих Правилах применяются следующие термины и определения:</w:t>
      </w:r>
    </w:p>
    <w:p w:rsidR="006A2980" w:rsidRDefault="006A2980" w:rsidP="00A80601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дополнительный в</w:t>
      </w:r>
      <w:r w:rsidR="00CE10DD">
        <w:rPr>
          <w:color w:val="000000"/>
          <w:sz w:val="27"/>
          <w:szCs w:val="27"/>
        </w:rPr>
        <w:t>ертикальный страховочный канат —</w:t>
      </w:r>
      <w:r>
        <w:rPr>
          <w:color w:val="000000"/>
          <w:sz w:val="27"/>
          <w:szCs w:val="27"/>
        </w:rPr>
        <w:t xml:space="preserve"> специальный синтетический канат (веревка, шнур), воспринимающий нагрузку от веса работника и обеспечивающий его защиту в случае возможного падения люльки.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86. При выполнении работ из люльки соблюдается следующий порядок: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вход в люльку и выход из нее осуществляется при нахождении люльки в крайнем нижнем положении;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работникам запрещается садиться или вставать на перила люльки, устанавливать на пол люльки предметы для увеличения высоты зоны работы;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масса рабочих с инструментом (грузом) не должна превышать установленную паспортную грузоподъемность люльки;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выполнении работ настил люльки должен находиться в горизонтальном положении. Нагрузка по площади настила должна располагаться равномерно;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аварийном отключении электроэнергии находящуюся на высоте люльку работающие в ней работники опускают при помощи ручного привода;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окончания работ люльку опускают на землю (перекрытие), отключают электропитание, шкаф управления закрывают на замок;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" w:name="a29"/>
      <w:bookmarkEnd w:id="1"/>
      <w:r>
        <w:rPr>
          <w:color w:val="000000"/>
          <w:sz w:val="27"/>
          <w:szCs w:val="27"/>
        </w:rPr>
        <w:t xml:space="preserve">работники в люльке должны </w:t>
      </w:r>
      <w:r w:rsidRPr="00104B8A">
        <w:rPr>
          <w:b/>
          <w:color w:val="000000"/>
          <w:sz w:val="27"/>
          <w:szCs w:val="27"/>
        </w:rPr>
        <w:t>работать в защитных касках, применяя предохранительные пояса, закрепленные к дополнительным вертикальным страховочным канатам</w:t>
      </w:r>
      <w:r>
        <w:rPr>
          <w:color w:val="000000"/>
          <w:sz w:val="27"/>
          <w:szCs w:val="27"/>
        </w:rPr>
        <w:t>.</w:t>
      </w:r>
    </w:p>
    <w:p w:rsidR="006A2980" w:rsidRDefault="006A2980" w:rsidP="006A2980">
      <w:pPr>
        <w:pStyle w:val="chapter"/>
        <w:spacing w:before="360" w:beforeAutospacing="0" w:after="360" w:afterAutospacing="0"/>
        <w:jc w:val="center"/>
        <w:rPr>
          <w:b/>
          <w:bCs/>
          <w:caps/>
          <w:color w:val="000000"/>
          <w:sz w:val="27"/>
          <w:szCs w:val="27"/>
        </w:rPr>
      </w:pPr>
      <w:r>
        <w:rPr>
          <w:b/>
          <w:bCs/>
          <w:caps/>
          <w:color w:val="000000"/>
          <w:sz w:val="27"/>
          <w:szCs w:val="27"/>
        </w:rPr>
        <w:t>ГЛАВА 6</w:t>
      </w:r>
      <w:r>
        <w:rPr>
          <w:b/>
          <w:bCs/>
          <w:caps/>
          <w:color w:val="000000"/>
          <w:sz w:val="27"/>
          <w:szCs w:val="27"/>
        </w:rPr>
        <w:br/>
        <w:t>ПРИМЕНЕНИЕ ДОПОЛНИТЕЛЬНЫХ ВЕРТИКАЛЬНЫХ СТРАХОВОЧНЫХ КАНАТОВ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2" w:name="a67"/>
      <w:bookmarkEnd w:id="2"/>
      <w:r>
        <w:rPr>
          <w:color w:val="000000"/>
          <w:sz w:val="27"/>
          <w:szCs w:val="27"/>
        </w:rPr>
        <w:t xml:space="preserve">95. Для обеспечения безопасности работников, выполняющих работы из люльки, применяются страховочные средства: дополнительные вертикальные страховочные канаты (далее - страховочные канаты), к которым посредством петель или зажимов (схватывающего узла) закрепляются стропы (фалы) </w:t>
      </w:r>
      <w:r>
        <w:rPr>
          <w:color w:val="000000"/>
          <w:sz w:val="27"/>
          <w:szCs w:val="27"/>
        </w:rPr>
        <w:lastRenderedPageBreak/>
        <w:t>надетых на работников предохранительных поясов (с наплечными и набедренными лямками). Вместо предохранительного пояса может применяться снаряжение, используемое в промышленном альпинизме: индивидуальная страховочная система, страховочная привязь, гибкая подвесная система и тому подобное снаряжение, служащее для поддерживания работника с предохранением от падения с высоты. Для обеспечения безопасности работников, выполняющих работы из люльки, могут также применяться иные элементы снаряжения, используемого в промышленном альпинизме, например блокирующие устройства с втяжным тросом типа рулетки и быстро срабатывающим стопором и другие.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3" w:name="a68"/>
      <w:bookmarkEnd w:id="3"/>
      <w:r>
        <w:rPr>
          <w:color w:val="000000"/>
          <w:sz w:val="27"/>
          <w:szCs w:val="27"/>
        </w:rPr>
        <w:t>96. В случае выполнения работ из люльки несколькими работниками каждый из них должен использовать для страховки отдельный страховочный канат.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одного страховочного каната двумя и более работниками запрещается.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4" w:name="a142"/>
      <w:bookmarkEnd w:id="4"/>
      <w:r>
        <w:rPr>
          <w:color w:val="000000"/>
          <w:sz w:val="27"/>
          <w:szCs w:val="27"/>
        </w:rPr>
        <w:t>97. Для снижения динамической нагрузки на работника в случае возможного падения люльки точка крепления к страховочному канату стропа (фала) предохранительного пояса должна располагаться на уровне головы работника (на максимально возможной в конкретных условиях высоте).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5" w:name="a69"/>
      <w:bookmarkEnd w:id="5"/>
      <w:r>
        <w:rPr>
          <w:color w:val="000000"/>
          <w:sz w:val="27"/>
          <w:szCs w:val="27"/>
        </w:rPr>
        <w:t>98. В качестве страховочных канатов применяются синтетические канаты, веревки (шнуры) диаметром 10-14 мм, которые имеют разрывную нагрузку не менее 18 кН, с высокой износостойкостью, стойкие к ультрафиолетовому излучению, воздействию химических веществ.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6" w:name="a143"/>
      <w:bookmarkEnd w:id="6"/>
      <w:r>
        <w:rPr>
          <w:color w:val="000000"/>
          <w:sz w:val="27"/>
          <w:szCs w:val="27"/>
        </w:rPr>
        <w:t>99. Страховочные канаты по всей длине должны быть цельными.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7" w:name="a144"/>
      <w:bookmarkEnd w:id="7"/>
      <w:r>
        <w:rPr>
          <w:color w:val="000000"/>
          <w:sz w:val="27"/>
          <w:szCs w:val="27"/>
        </w:rPr>
        <w:t>100. Использование страховочных канатов, предназначенных для страховки работников, на другие цели не допускается.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8" w:name="a145"/>
      <w:bookmarkEnd w:id="8"/>
      <w:r>
        <w:rPr>
          <w:color w:val="000000"/>
          <w:sz w:val="27"/>
          <w:szCs w:val="27"/>
        </w:rPr>
        <w:t>101. Страховочные канаты и другие элементы страховочного снаряжения должны использоваться по назначению, соответствовать требованиям технических условий и другой документации на их конкретные виды и типы.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9" w:name="a70"/>
      <w:bookmarkEnd w:id="9"/>
      <w:r>
        <w:rPr>
          <w:color w:val="000000"/>
          <w:sz w:val="27"/>
          <w:szCs w:val="27"/>
        </w:rPr>
        <w:t>102. Страховочные канаты перед выдачей в эксплуатацию, а также в процессе эксплуатации не реже 1 раза в 6 месяцев должны подвергаться техническому освидетельствованию, включающему осмотр и испытание. Внеочередное техническое освидетельствование страховочных канатов производится при любом сомнении в их прочности.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осмотре страховочных канатов необходимо обращать внимание на отсутствие гари, гнили, плесени, узлов, </w:t>
      </w:r>
      <w:proofErr w:type="spellStart"/>
      <w:r>
        <w:rPr>
          <w:color w:val="000000"/>
          <w:sz w:val="27"/>
          <w:szCs w:val="27"/>
        </w:rPr>
        <w:t>разлохмачиваний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промятостей</w:t>
      </w:r>
      <w:proofErr w:type="spellEnd"/>
      <w:r>
        <w:rPr>
          <w:color w:val="000000"/>
          <w:sz w:val="27"/>
          <w:szCs w:val="27"/>
        </w:rPr>
        <w:t>, надрывов, надрезов и других дефектов.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виток страховочного каната должен отчетливо выделяться, крутка должна быть равномерной.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удовлетворительных результатах осмотра проводятся статические испытания страховочного каната нагрузкой 4000 Н (400 кгс) с выдержкой в </w:t>
      </w:r>
      <w:r>
        <w:rPr>
          <w:color w:val="000000"/>
          <w:sz w:val="27"/>
          <w:szCs w:val="27"/>
        </w:rPr>
        <w:lastRenderedPageBreak/>
        <w:t>течение 10 минут, после чего проводится осмотр каната на наличие механических повреждений. Результаты технического освидетельствования оформляются актом.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0" w:name="a146"/>
      <w:bookmarkEnd w:id="10"/>
      <w:r>
        <w:rPr>
          <w:color w:val="000000"/>
          <w:sz w:val="27"/>
          <w:szCs w:val="27"/>
        </w:rPr>
        <w:t>103. Отбраковка страховочных канатов производится как при наличии повреждений, так и через три года со дня изготовления (процессы старения синтетических изделий протекают независимо от того, эксплуатируются они или нет).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1" w:name="a147"/>
      <w:bookmarkEnd w:id="11"/>
      <w:r>
        <w:rPr>
          <w:color w:val="000000"/>
          <w:sz w:val="27"/>
          <w:szCs w:val="27"/>
        </w:rPr>
        <w:t>104. Страховочные канаты должны храниться в закрытых сухих помещениях в подвешенном состоянии или на деревянных стеллажах на расстоянии не менее 1 м от отопительных приборов и быть защищены от прямых солнечных лучей, масла, бензина, керосина и других растворителей.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2" w:name="a148"/>
      <w:bookmarkEnd w:id="12"/>
      <w:r>
        <w:rPr>
          <w:color w:val="000000"/>
          <w:sz w:val="27"/>
          <w:szCs w:val="27"/>
        </w:rPr>
        <w:t>105. В проектах производства работ должны быть определены: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 к страховочным средствам, применяемым для обеспечения безопасности работников, выполняющих работы из люльки;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 и способы крепления страховочных канатов;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выполнения спасательных работ при эвакуации пострадавшего с высотного объекта.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3" w:name="a149"/>
      <w:bookmarkEnd w:id="13"/>
      <w:r>
        <w:rPr>
          <w:color w:val="000000"/>
          <w:sz w:val="27"/>
          <w:szCs w:val="27"/>
        </w:rPr>
        <w:t>106. Крепление страховочных канатов должно осуществляться к надежным и прочным опорам: естественным (элементы конструкций зданий, сооружений и тому подобное), способным выдержать без разрушения нагрузку от каната не менее 12 кН, или искусственным, оборудованным с помощью специальной оснастки и приспособлений и способным выдержать по отношению к весу работника десятикратную нагрузку.</w:t>
      </w:r>
    </w:p>
    <w:p w:rsidR="006A2980" w:rsidRDefault="006A2980" w:rsidP="006A2980">
      <w:pPr>
        <w:pStyle w:val="newncpi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к опоре крепится более одного страховочного каната, то такая опора должна выдерживать нагрузку не менее 12 кН x N, где N - количество закрепленных страховочных канатов.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4" w:name="a150"/>
      <w:bookmarkEnd w:id="14"/>
      <w:r>
        <w:rPr>
          <w:color w:val="000000"/>
          <w:sz w:val="27"/>
          <w:szCs w:val="27"/>
        </w:rPr>
        <w:t>107. К местам крепления страховочного каната должен быть обеспечен безопасный доступ и возможность осмотра.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5" w:name="a151"/>
      <w:bookmarkEnd w:id="15"/>
      <w:r>
        <w:rPr>
          <w:color w:val="000000"/>
          <w:sz w:val="27"/>
          <w:szCs w:val="27"/>
        </w:rPr>
        <w:t>108. В местах, где есть опасность повреждения или перетирания страховочного каната и других страховочных средств на перегибах, следует применять соответствующую защиту (отрезки толстостенного резинового шланга, различные прокладки из толстой износостойкой ткани, надеваемые на страховочные канаты для защиты от повреждений в результате трения о выступающие части конструкций объекта работ и тому подобное).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6" w:name="a152"/>
      <w:bookmarkEnd w:id="16"/>
      <w:r>
        <w:rPr>
          <w:color w:val="000000"/>
          <w:sz w:val="27"/>
          <w:szCs w:val="27"/>
        </w:rPr>
        <w:t>109. Закрепление страховочного каната должно исключать возможность самопроизвольного или случайного его отсоединения (развязывания), в том числе и под воздействием нагрузок.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7" w:name="a153"/>
      <w:bookmarkEnd w:id="17"/>
      <w:r>
        <w:rPr>
          <w:color w:val="000000"/>
          <w:sz w:val="27"/>
          <w:szCs w:val="27"/>
        </w:rPr>
        <w:t xml:space="preserve">110. Перед началом работ из люльки работник должен проверить годность к эксплуатации страховочных средств, убедиться в отсутствии у них внешних повреждений, очистить их от загрязнения, проверить их исправность, наличие </w:t>
      </w:r>
      <w:r>
        <w:rPr>
          <w:color w:val="000000"/>
          <w:sz w:val="27"/>
          <w:szCs w:val="27"/>
        </w:rPr>
        <w:lastRenderedPageBreak/>
        <w:t>маркировки и инвентарного номера, а также срок очередного периодического испытания.</w:t>
      </w:r>
    </w:p>
    <w:p w:rsidR="006A2980" w:rsidRDefault="006A2980" w:rsidP="006A2980">
      <w:pPr>
        <w:pStyle w:val="point"/>
        <w:spacing w:before="160" w:beforeAutospacing="0" w:after="160" w:afterAutospacing="0"/>
        <w:ind w:firstLine="567"/>
        <w:jc w:val="both"/>
        <w:rPr>
          <w:color w:val="000000"/>
          <w:sz w:val="27"/>
          <w:szCs w:val="27"/>
        </w:rPr>
      </w:pPr>
      <w:bookmarkStart w:id="18" w:name="a31"/>
      <w:bookmarkEnd w:id="18"/>
      <w:r>
        <w:rPr>
          <w:color w:val="000000"/>
          <w:sz w:val="27"/>
          <w:szCs w:val="27"/>
        </w:rPr>
        <w:t>111. Работники, выполняющие работы из люльки, и лица, ответственные за безопасное производство работ подъемниками, должны быть обучены применению страховочных средств, знать способы страховки, вязки узлов страховочных канатов, действия в аварийных ситуациях.</w:t>
      </w:r>
    </w:p>
    <w:bookmarkEnd w:id="0"/>
    <w:p w:rsidR="006A2980" w:rsidRDefault="006A2980"/>
    <w:sectPr w:rsidR="006A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0"/>
    <w:rsid w:val="00104B8A"/>
    <w:rsid w:val="004B4161"/>
    <w:rsid w:val="006A2980"/>
    <w:rsid w:val="006B7DD2"/>
    <w:rsid w:val="007B2CC0"/>
    <w:rsid w:val="00A80601"/>
    <w:rsid w:val="00C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6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A2980"/>
  </w:style>
  <w:style w:type="character" w:customStyle="1" w:styleId="promulgator">
    <w:name w:val="promulgator"/>
    <w:basedOn w:val="a0"/>
    <w:rsid w:val="006A2980"/>
  </w:style>
  <w:style w:type="character" w:customStyle="1" w:styleId="datepr">
    <w:name w:val="datepr"/>
    <w:basedOn w:val="a0"/>
    <w:rsid w:val="006A2980"/>
  </w:style>
  <w:style w:type="character" w:customStyle="1" w:styleId="number">
    <w:name w:val="number"/>
    <w:basedOn w:val="a0"/>
    <w:rsid w:val="006A2980"/>
  </w:style>
  <w:style w:type="paragraph" w:customStyle="1" w:styleId="title">
    <w:name w:val="title"/>
    <w:basedOn w:val="a"/>
    <w:rsid w:val="006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6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A2980"/>
  </w:style>
  <w:style w:type="character" w:customStyle="1" w:styleId="promulgator">
    <w:name w:val="promulgator"/>
    <w:basedOn w:val="a0"/>
    <w:rsid w:val="006A2980"/>
  </w:style>
  <w:style w:type="character" w:customStyle="1" w:styleId="datepr">
    <w:name w:val="datepr"/>
    <w:basedOn w:val="a0"/>
    <w:rsid w:val="006A2980"/>
  </w:style>
  <w:style w:type="character" w:customStyle="1" w:styleId="number">
    <w:name w:val="number"/>
    <w:basedOn w:val="a0"/>
    <w:rsid w:val="006A2980"/>
  </w:style>
  <w:style w:type="paragraph" w:customStyle="1" w:styleId="title">
    <w:name w:val="title"/>
    <w:basedOn w:val="a"/>
    <w:rsid w:val="006A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2022-05-25T10:53:00Z</dcterms:created>
  <dcterms:modified xsi:type="dcterms:W3CDTF">2022-05-25T11:12:00Z</dcterms:modified>
</cp:coreProperties>
</file>